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98" w:rsidRPr="000C7198" w:rsidRDefault="000C7198" w:rsidP="000C7198">
      <w:pPr>
        <w:pBdr>
          <w:bottom w:val="single" w:sz="4" w:space="5" w:color="E5E5E5"/>
        </w:pBdr>
        <w:shd w:val="clear" w:color="auto" w:fill="FFFFFF"/>
        <w:spacing w:after="203" w:line="240" w:lineRule="auto"/>
        <w:outlineLvl w:val="0"/>
        <w:rPr>
          <w:rFonts w:ascii="Arial" w:eastAsia="Times New Roman" w:hAnsi="Arial" w:cs="Arial"/>
          <w:color w:val="000000"/>
          <w:kern w:val="36"/>
          <w:sz w:val="35"/>
          <w:szCs w:val="35"/>
          <w:lang w:eastAsia="ru-RU"/>
        </w:rPr>
      </w:pPr>
      <w:r w:rsidRPr="000C7198">
        <w:rPr>
          <w:rFonts w:ascii="Arial" w:eastAsia="Times New Roman" w:hAnsi="Arial" w:cs="Arial"/>
          <w:color w:val="000000"/>
          <w:kern w:val="36"/>
          <w:sz w:val="35"/>
          <w:szCs w:val="35"/>
          <w:lang w:eastAsia="ru-RU"/>
        </w:rPr>
        <w:t>С 1 января 2013 года будет изменена система пересмотра судебных решений по уголовным делам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 1 января 2013 года вступят в силу законодательные новеллы, введённые Федеральным законом от 29.12.2010 № 433-ФЗ, которые кардинальным образом изменят систему пересмотра судебных решений в апелляционном, кассационном и надзорном порядке.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Для всех решений судов первой инстанции любого уровня судебной системы, второй инстанцией станут суды апелляционного производства (апелляционной инстанции).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Ранее в суд апелляционной инстанции могли быть обжалованы лишь приговоры и постановления мировых судей, а с 01 мая 2012 года также промежуточные судебные решения верховного суда республики, краевого или областного суда, суда города федерального значения, суда автономной области, суда автономного округа, окружного (флотского) военного суда.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Под апелляцией понимается пересмотр вышестоящей судебной инстанцией уголовных дел по существу, т.е. как по юридическим, так и фактическим основаниям, но в пределах жалоб, поданных сторонами.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Апелляционная инстанция может в полном или частичном объеме проводить по делу новое судебное следствие в условиях состязания сторон и постановить новый приговор, заменяющий собой приговор нижестоящего суда.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 января 2013 года производство в суде апелляционной инстанции будет регламентироваться нормами, содержащимися в главе 45.1 УПК РФ.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Право апелляционного обжалования судебного решения, как и ранее, будет принадлежать осужденному, оправданному, их защитникам и законным представителям, государственному обвинителю и (или) вышестоящему прокурору, потерпевшему, частному обвинителю, их законным представителям и представителям, а также иным лицам в той части, в которой обжалуемое судебное решение затрагивает их права и законные интересы.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апелляционном порядке будут обжаловаться лишь решения, не вступившие в законную силу.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Жалоба на решение суда первой инстанции может быть подана сторонами в апелляционном порядке в течение 10 суток со дня провозглашения приговора или вынесения иного решения суда, а осужденным, содержащимся под стражей, - в тот же срок со дня вручения ему копии такого решения.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перечень требований к апелляционной жалобе законодателем включено требование обязательного указания в них на конкретные основания отмены или изменения приговора.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К их числу относятся: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несоответствие выводов суда, изложенных в приговоре, фактическим обстоятельствам уголовного дела, установленным судом первой инстанции;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существенное нарушение уголовно-процессуального закона;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неправильное применение уголовного закона;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несправедливость приговора.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При необходимости вызова в судебное заседание свидетелей, экспертов и других лиц, такое ходатайство должно быть включено заявителем в саму апелляционную жалобу.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Срок подачи возражений на жалобу устанавливается судом, вынесшим обжалуемое решение, и на практике сопоставим со сроком, установленным для принесения самой жалобы.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Судебное следствие в суде апелляционной инстанции по-прежнему будет проводиться по общим правилам, предусмотренным главами 35-39 УПК.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Суд апелляционной инстанции вправе рассмотреть апелляционную жалобу без проверки доказательств, которые были исследованы судом первой инстанции, лишь при одновременном согласии обеих сторон (и обвинения, и защиты).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При этом</w:t>
      </w:r>
      <w:proofErr w:type="gramStart"/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,</w:t>
      </w:r>
      <w:proofErr w:type="gramEnd"/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доказательства, не исследованные судом первой инстанции, подлежат исследованию судом апелляционной инстанции во всех случаях, когда, по мнению суда или в силу требований закона их проверка является обязательной.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Согласно </w:t>
      </w:r>
      <w:proofErr w:type="gramStart"/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ч</w:t>
      </w:r>
      <w:proofErr w:type="gramEnd"/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. 1 ст. 389.19 УПК РФ при рассмотрении уголовного дела в апелляционном порядке суд не связан доводами апелляционных жалобы и вправе проверить производство по уголовному делу в полном объеме. При этом закон не ограничивает апелляционную инстанцию в полномочии вносить в приговор изменения, основанные на не установленных судом первой инстанции обстоятельствах или отвергнутых им доказательствах.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Обвинительный приговор или иные решения суда первой инстанции подлежат отмене с передачей уголовного дела на новое судебное разбирательство, если в ходе рассмотрения дела в суде первой инстанции были допущены нарушения уголовно-процессуального и (или) уголовного законов, неустранимые в суде апелляционной инстанции.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lastRenderedPageBreak/>
        <w:t>В ст. 389.24 УПК РФ закреплен принцип недопустимости поворота обвинения к худшему.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частности, оправдательный приговор суда первой инстанции может быть отменен судом апелляционной инстанции с передачей уголовного дела на новое судебное разбирательство не иначе как по представлению прокурора либо жалобе потерпевшего, частного обвинителя, их законных представителей и (или) представителей на незаконность и необоснованность оправдания подсудимого.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В соответствии с требованиями ст. 389.34 УПК РФ в судебном заседании суда апелляционной инстанции будет составляться протокол судебного заседания, на который стороны могут подать свои замечания.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Обжалование решений суда апелляционной инстанции будет возможно в вышестоящие суды в кассационном и надзорном порядке, установленном главами 47.1 и 48.1 УПК РФ.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Согласно ст. 389.36 УПК РФ суд апелляционной инстанции может повторно рассмотреть уголовное дело в апелляционном порядке по апелляционным жалобе, представлению, если апелляционные </w:t>
      </w:r>
      <w:proofErr w:type="gramStart"/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жалоба</w:t>
      </w:r>
      <w:proofErr w:type="gramEnd"/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либо представление поступили тогда, когда уголовное дело в отношении этого осужденного уже рассмотрено по апелляционным жалобе или представлению другого участника уголовного судопроизводства.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Ситуация, предусмотренная в данной статье, может возникнуть, если: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апелляционная жалоба осужденного, его защитника или законного представителя, потерпевшего или его законного представителя, представителя, поданные с соблюдением установленного срока на обжалование судебного решения, была по каким-либо причинам задержана и не поступила вовремя;</w:t>
      </w:r>
    </w:p>
    <w:p w:rsidR="000C7198" w:rsidRPr="000C7198" w:rsidRDefault="000C7198" w:rsidP="000C719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0C7198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 срок обжалования стороной был пропущен, однако восстановлен судом ввиду уважительности причин.</w:t>
      </w:r>
    </w:p>
    <w:sectPr w:rsidR="000C7198" w:rsidRPr="000C7198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0C7198"/>
    <w:rsid w:val="000C7198"/>
    <w:rsid w:val="0045241F"/>
    <w:rsid w:val="007E6174"/>
    <w:rsid w:val="00B3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1">
    <w:name w:val="heading 1"/>
    <w:basedOn w:val="a"/>
    <w:link w:val="10"/>
    <w:uiPriority w:val="9"/>
    <w:qFormat/>
    <w:rsid w:val="000C71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1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C7198"/>
  </w:style>
  <w:style w:type="paragraph" w:styleId="a3">
    <w:name w:val="Normal (Web)"/>
    <w:basedOn w:val="a"/>
    <w:uiPriority w:val="99"/>
    <w:semiHidden/>
    <w:unhideWhenUsed/>
    <w:rsid w:val="000C7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C71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7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91566">
              <w:marLeft w:val="0"/>
              <w:marRight w:val="162"/>
              <w:marTop w:val="0"/>
              <w:marBottom w:val="0"/>
              <w:divBdr>
                <w:top w:val="none" w:sz="0" w:space="1" w:color="F1F1F1"/>
                <w:left w:val="none" w:sz="0" w:space="0" w:color="F1F1F1"/>
                <w:bottom w:val="none" w:sz="0" w:space="0" w:color="F1F1F1"/>
                <w:right w:val="none" w:sz="0" w:space="0" w:color="F1F1F1"/>
              </w:divBdr>
            </w:div>
            <w:div w:id="529223308">
              <w:marLeft w:val="0"/>
              <w:marRight w:val="0"/>
              <w:marTop w:val="10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5976">
                  <w:marLeft w:val="0"/>
                  <w:marRight w:val="0"/>
                  <w:marTop w:val="1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06617">
                  <w:marLeft w:val="0"/>
                  <w:marRight w:val="0"/>
                  <w:marTop w:val="1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749220">
              <w:marLeft w:val="0"/>
              <w:marRight w:val="0"/>
              <w:marTop w:val="101"/>
              <w:marBottom w:val="1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870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cp:lastPrinted>2013-05-10T02:16:00Z</cp:lastPrinted>
  <dcterms:created xsi:type="dcterms:W3CDTF">2013-05-10T02:15:00Z</dcterms:created>
  <dcterms:modified xsi:type="dcterms:W3CDTF">2013-05-10T02:17:00Z</dcterms:modified>
</cp:coreProperties>
</file>